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70" w:rsidRDefault="001D3F70">
      <w:pPr>
        <w:ind w:left="-567" w:right="-766"/>
        <w:rPr>
          <w:rFonts w:ascii="Calibri" w:hAnsi="Calibri"/>
          <w:b/>
          <w:i/>
        </w:rPr>
      </w:pPr>
      <w:r w:rsidRPr="0001118B">
        <w:rPr>
          <w:rFonts w:ascii="Calibri" w:hAnsi="Calibri"/>
          <w:b/>
          <w:i/>
        </w:rPr>
        <w:t>7</w:t>
      </w:r>
      <w:r>
        <w:rPr>
          <w:rFonts w:ascii="Calibri" w:hAnsi="Calibri"/>
          <w:b/>
          <w:i/>
          <w:lang w:val="en-US"/>
        </w:rPr>
        <w:t>o</w:t>
      </w:r>
      <w:r w:rsidRPr="0001118B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Γυμνάσιο Αμαρουσίου                                                                                     Σχολικό έτος 2018-2019</w:t>
      </w:r>
    </w:p>
    <w:p w:rsidR="001D3F70" w:rsidRDefault="001D3F70" w:rsidP="0001118B">
      <w:pPr>
        <w:ind w:left="-567" w:right="-766"/>
        <w:jc w:val="both"/>
        <w:rPr>
          <w:rFonts w:ascii="Calibri" w:hAnsi="Calibri"/>
          <w:b/>
          <w:i/>
        </w:rPr>
      </w:pPr>
    </w:p>
    <w:p w:rsidR="001D3F70" w:rsidRPr="0001118B" w:rsidRDefault="001D3F70" w:rsidP="0001118B">
      <w:pPr>
        <w:spacing w:line="360" w:lineRule="auto"/>
        <w:ind w:left="-567" w:right="-766"/>
        <w:jc w:val="center"/>
        <w:rPr>
          <w:rFonts w:ascii="Calibri" w:hAnsi="Calibri"/>
          <w:b/>
        </w:rPr>
      </w:pPr>
      <w:r w:rsidRPr="0001118B">
        <w:rPr>
          <w:rFonts w:ascii="Calibri" w:hAnsi="Calibri"/>
          <w:b/>
        </w:rPr>
        <w:t xml:space="preserve">Α΄ ΓΥΜΝΑΣΙΟΥ </w:t>
      </w:r>
    </w:p>
    <w:p w:rsidR="001D3F70" w:rsidRPr="0001118B" w:rsidRDefault="001D3F70" w:rsidP="0001118B">
      <w:pPr>
        <w:spacing w:line="360" w:lineRule="auto"/>
        <w:ind w:left="-567" w:right="-766"/>
        <w:jc w:val="center"/>
        <w:rPr>
          <w:rFonts w:ascii="Calibri" w:hAnsi="Calibri"/>
          <w:b/>
        </w:rPr>
      </w:pPr>
      <w:r w:rsidRPr="0001118B">
        <w:rPr>
          <w:rFonts w:ascii="Calibri" w:hAnsi="Calibri"/>
          <w:b/>
        </w:rPr>
        <w:t>ΕΞΕΤΑΣΤΕΑ ΥΛΗ ΠΡΟΑΓΩΓΙΚΩΝ ΕΞΕΤΑΣΕΩΝ</w:t>
      </w:r>
    </w:p>
    <w:p w:rsidR="001D3F70" w:rsidRPr="005D7296" w:rsidRDefault="001D3F70" w:rsidP="005D7296">
      <w:pPr>
        <w:spacing w:line="360" w:lineRule="auto"/>
        <w:ind w:left="-567" w:right="-766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1D3F70" w:rsidRDefault="001D3F70" w:rsidP="0001118B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u w:val="thick"/>
        </w:rPr>
      </w:pPr>
      <w:r w:rsidRPr="005D7296">
        <w:rPr>
          <w:rFonts w:ascii="Calibri" w:hAnsi="Calibri"/>
          <w:b/>
          <w:u w:val="thick"/>
        </w:rPr>
        <w:t>ΓΛΩΣΣΙΚΗ ΔΙΔΑΣΚΑΛΙΑ</w:t>
      </w:r>
    </w:p>
    <w:p w:rsidR="001D3F70" w:rsidRDefault="001D3F70" w:rsidP="009C034B">
      <w:pPr>
        <w:numPr>
          <w:ilvl w:val="0"/>
          <w:numId w:val="3"/>
        </w:numPr>
        <w:spacing w:line="360" w:lineRule="auto"/>
        <w:ind w:right="-766"/>
        <w:rPr>
          <w:rFonts w:ascii="Calibri" w:hAnsi="Calibri"/>
        </w:rPr>
      </w:pPr>
      <w:r w:rsidRPr="009C034B">
        <w:rPr>
          <w:rFonts w:ascii="Calibri" w:hAnsi="Calibri"/>
        </w:rPr>
        <w:t>Ε</w:t>
      </w:r>
      <w:r>
        <w:rPr>
          <w:rFonts w:ascii="Calibri" w:hAnsi="Calibri"/>
        </w:rPr>
        <w:t>ΝΟΤΗΤΑ 1</w:t>
      </w:r>
      <w:r w:rsidRPr="009C034B">
        <w:rPr>
          <w:rFonts w:ascii="Calibri" w:hAnsi="Calibri"/>
          <w:vertAlign w:val="superscript"/>
        </w:rPr>
        <w:t>η</w:t>
      </w:r>
      <w:r>
        <w:rPr>
          <w:rFonts w:ascii="Calibri" w:hAnsi="Calibri"/>
        </w:rPr>
        <w:t xml:space="preserve"> Γ, Γ1, Γ2</w:t>
      </w:r>
    </w:p>
    <w:p w:rsidR="001D3F70" w:rsidRDefault="001D3F70" w:rsidP="009C034B">
      <w:pPr>
        <w:numPr>
          <w:ilvl w:val="0"/>
          <w:numId w:val="3"/>
        </w:numPr>
        <w:spacing w:line="360" w:lineRule="auto"/>
        <w:ind w:right="-766"/>
        <w:rPr>
          <w:rFonts w:ascii="Calibri" w:hAnsi="Calibri"/>
        </w:rPr>
      </w:pPr>
      <w:r>
        <w:rPr>
          <w:rFonts w:ascii="Calibri" w:hAnsi="Calibri"/>
        </w:rPr>
        <w:t>ΕΝΟΤΗΤΑ 2</w:t>
      </w:r>
      <w:r w:rsidRPr="009C034B">
        <w:rPr>
          <w:rFonts w:ascii="Calibri" w:hAnsi="Calibri"/>
          <w:vertAlign w:val="superscript"/>
        </w:rPr>
        <w:t>η</w:t>
      </w:r>
      <w:r>
        <w:rPr>
          <w:rFonts w:ascii="Calibri" w:hAnsi="Calibri"/>
        </w:rPr>
        <w:t xml:space="preserve"> Γ (Παράγραφος – Δομή)</w:t>
      </w:r>
    </w:p>
    <w:p w:rsidR="001D3F70" w:rsidRDefault="001D3F70" w:rsidP="009C034B">
      <w:pPr>
        <w:numPr>
          <w:ilvl w:val="0"/>
          <w:numId w:val="3"/>
        </w:numPr>
        <w:spacing w:line="360" w:lineRule="auto"/>
        <w:ind w:right="-766"/>
        <w:rPr>
          <w:rFonts w:ascii="Calibri" w:hAnsi="Calibri"/>
        </w:rPr>
      </w:pPr>
      <w:r>
        <w:rPr>
          <w:rFonts w:ascii="Calibri" w:hAnsi="Calibri"/>
        </w:rPr>
        <w:t>ΕΝΟΤΗΤΑ 3</w:t>
      </w:r>
      <w:r w:rsidRPr="009C034B">
        <w:rPr>
          <w:rFonts w:ascii="Calibri" w:hAnsi="Calibri"/>
          <w:vertAlign w:val="superscript"/>
        </w:rPr>
        <w:t>η</w:t>
      </w:r>
      <w:r>
        <w:rPr>
          <w:rFonts w:ascii="Calibri" w:hAnsi="Calibri"/>
        </w:rPr>
        <w:t xml:space="preserve"> Α, Β, Β1, Β2, Β3, Β4, Γ, Γ1, Γ2, Γ3, Γ4, Δ, Δ1, Δ2, Δ3, Ε</w:t>
      </w:r>
    </w:p>
    <w:p w:rsidR="001D3F70" w:rsidRDefault="001D3F70" w:rsidP="009C034B">
      <w:pPr>
        <w:numPr>
          <w:ilvl w:val="0"/>
          <w:numId w:val="3"/>
        </w:numPr>
        <w:spacing w:line="360" w:lineRule="auto"/>
        <w:ind w:right="-766"/>
        <w:rPr>
          <w:rFonts w:ascii="Calibri" w:hAnsi="Calibri"/>
        </w:rPr>
      </w:pPr>
      <w:r>
        <w:rPr>
          <w:rFonts w:ascii="Calibri" w:hAnsi="Calibri"/>
        </w:rPr>
        <w:t>ΕΝΟΤΗΤΑ 4</w:t>
      </w:r>
      <w:r w:rsidRPr="009C034B">
        <w:rPr>
          <w:rFonts w:ascii="Calibri" w:hAnsi="Calibri"/>
          <w:vertAlign w:val="superscript"/>
        </w:rPr>
        <w:t>η</w:t>
      </w:r>
      <w:r>
        <w:rPr>
          <w:rFonts w:ascii="Calibri" w:hAnsi="Calibri"/>
        </w:rPr>
        <w:t xml:space="preserve"> Α, Β, Β1, Β2, Γ, Γ1, Γ2, Δ. Ε, ΣΤ, Ζ</w:t>
      </w:r>
    </w:p>
    <w:p w:rsidR="001D3F70" w:rsidRDefault="001D3F70" w:rsidP="009C034B">
      <w:pPr>
        <w:numPr>
          <w:ilvl w:val="0"/>
          <w:numId w:val="3"/>
        </w:numPr>
        <w:spacing w:line="360" w:lineRule="auto"/>
        <w:ind w:right="-766"/>
        <w:rPr>
          <w:rFonts w:ascii="Calibri" w:hAnsi="Calibri"/>
        </w:rPr>
      </w:pPr>
      <w:r>
        <w:rPr>
          <w:rFonts w:ascii="Calibri" w:hAnsi="Calibri"/>
        </w:rPr>
        <w:t>ΕΝΟΤΗΤΑ 5</w:t>
      </w:r>
      <w:r w:rsidRPr="00BE7FDC">
        <w:rPr>
          <w:rFonts w:ascii="Calibri" w:hAnsi="Calibri"/>
          <w:vertAlign w:val="superscript"/>
        </w:rPr>
        <w:t>η</w:t>
      </w:r>
      <w:r>
        <w:rPr>
          <w:rFonts w:ascii="Calibri" w:hAnsi="Calibri"/>
        </w:rPr>
        <w:t xml:space="preserve"> Α, Β, Β1, Β2, Β2.1, Β2.2, Β2.3, Β2.4, Β3, ΣΤ</w:t>
      </w:r>
    </w:p>
    <w:p w:rsidR="001D3F70" w:rsidRPr="009C034B" w:rsidRDefault="001D3F70" w:rsidP="009C034B">
      <w:pPr>
        <w:numPr>
          <w:ilvl w:val="0"/>
          <w:numId w:val="3"/>
        </w:numPr>
        <w:pBdr>
          <w:bottom w:val="single" w:sz="12" w:space="1" w:color="auto"/>
        </w:pBdr>
        <w:spacing w:line="360" w:lineRule="auto"/>
        <w:ind w:right="-766"/>
        <w:rPr>
          <w:rFonts w:ascii="Calibri" w:hAnsi="Calibri"/>
        </w:rPr>
      </w:pPr>
      <w:r>
        <w:rPr>
          <w:rFonts w:ascii="Calibri" w:hAnsi="Calibri"/>
        </w:rPr>
        <w:t>ΕΝΟΤΗΤΑ 6</w:t>
      </w:r>
      <w:r w:rsidRPr="00C7753C">
        <w:rPr>
          <w:rFonts w:ascii="Calibri" w:hAnsi="Calibri"/>
          <w:vertAlign w:val="superscript"/>
        </w:rPr>
        <w:t>η</w:t>
      </w:r>
      <w:r>
        <w:rPr>
          <w:rFonts w:ascii="Calibri" w:hAnsi="Calibri"/>
        </w:rPr>
        <w:t xml:space="preserve"> Β, Β1, Β2 (Μόνο οι ομοιόπτωτοι προσδιορισμοί)</w:t>
      </w:r>
    </w:p>
    <w:p w:rsidR="001D3F70" w:rsidRPr="005D7296" w:rsidRDefault="001D3F70" w:rsidP="0001118B">
      <w:pPr>
        <w:spacing w:line="360" w:lineRule="auto"/>
        <w:ind w:left="-567" w:right="-766"/>
        <w:jc w:val="both"/>
        <w:rPr>
          <w:rFonts w:ascii="Calibri" w:hAnsi="Calibri"/>
          <w:u w:val="thick"/>
        </w:rPr>
      </w:pPr>
    </w:p>
    <w:p w:rsidR="001D3F70" w:rsidRPr="002720C0" w:rsidRDefault="001D3F70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u w:val="thick"/>
        </w:rPr>
      </w:pPr>
      <w:r w:rsidRPr="005D7296">
        <w:rPr>
          <w:rFonts w:ascii="Calibri" w:hAnsi="Calibri"/>
          <w:b/>
          <w:u w:val="thick"/>
        </w:rPr>
        <w:t>ΝΕΟΕΛΛΗΝΙΚΗ ΛΟΓΟΤΕΧΝΙΑ</w:t>
      </w:r>
    </w:p>
    <w:p w:rsidR="001D3F70" w:rsidRPr="009C034B" w:rsidRDefault="001D3F70" w:rsidP="002720C0">
      <w:pPr>
        <w:spacing w:line="360" w:lineRule="auto"/>
        <w:ind w:left="-567" w:right="-766"/>
        <w:rPr>
          <w:rFonts w:ascii="Calibri" w:hAnsi="Calibri"/>
        </w:rPr>
      </w:pPr>
      <w:r w:rsidRPr="009C034B">
        <w:rPr>
          <w:rFonts w:ascii="Calibri" w:hAnsi="Calibri"/>
        </w:rPr>
        <w:t>1.Γιάννης Ρίτσος, Τζιτζίκια στήσαν το χορό και Οδυσσέας Ελύτης, Κάτω στης μαργαρίτας το αλωνάκι.  Σελ.10</w:t>
      </w:r>
    </w:p>
    <w:p w:rsidR="001D3F70" w:rsidRPr="009C034B" w:rsidRDefault="001D3F70" w:rsidP="002720C0">
      <w:pPr>
        <w:spacing w:line="360" w:lineRule="auto"/>
        <w:ind w:left="-567" w:right="-766"/>
        <w:rPr>
          <w:rFonts w:ascii="Calibri" w:hAnsi="Calibri"/>
        </w:rPr>
      </w:pPr>
      <w:r w:rsidRPr="009C034B">
        <w:rPr>
          <w:rFonts w:ascii="Calibri" w:hAnsi="Calibri"/>
        </w:rPr>
        <w:t>2.Εμμανουήλ Ροϊδης, Η εορτή του πατρός μου. Σελ.38</w:t>
      </w:r>
    </w:p>
    <w:p w:rsidR="001D3F70" w:rsidRPr="009C034B" w:rsidRDefault="001D3F70" w:rsidP="002720C0">
      <w:pPr>
        <w:spacing w:line="360" w:lineRule="auto"/>
        <w:ind w:left="-567" w:right="-766"/>
        <w:rPr>
          <w:rFonts w:ascii="Calibri" w:hAnsi="Calibri"/>
        </w:rPr>
      </w:pPr>
      <w:r w:rsidRPr="009C034B">
        <w:rPr>
          <w:rFonts w:ascii="Calibri" w:hAnsi="Calibri"/>
        </w:rPr>
        <w:t>3.Νίκος Καζαντζάκης, Η νέα Παιδαγωγική. Σελ.92</w:t>
      </w:r>
    </w:p>
    <w:p w:rsidR="001D3F70" w:rsidRPr="009C034B" w:rsidRDefault="001D3F70" w:rsidP="002720C0">
      <w:pPr>
        <w:spacing w:line="360" w:lineRule="auto"/>
        <w:ind w:left="-567" w:right="-766"/>
        <w:rPr>
          <w:rFonts w:ascii="Calibri" w:hAnsi="Calibri"/>
        </w:rPr>
      </w:pPr>
      <w:r w:rsidRPr="009C034B">
        <w:rPr>
          <w:rFonts w:ascii="Calibri" w:hAnsi="Calibri"/>
        </w:rPr>
        <w:t>4.Λίτσα Ψαραύτη, Ο Κωνσταντής. Σελ.165</w:t>
      </w:r>
    </w:p>
    <w:p w:rsidR="001D3F70" w:rsidRPr="009C034B" w:rsidRDefault="001D3F70" w:rsidP="002720C0">
      <w:pPr>
        <w:spacing w:line="360" w:lineRule="auto"/>
        <w:ind w:left="-567" w:right="-766"/>
        <w:rPr>
          <w:rFonts w:ascii="Calibri" w:hAnsi="Calibri"/>
        </w:rPr>
      </w:pPr>
      <w:r w:rsidRPr="009C034B">
        <w:rPr>
          <w:rFonts w:ascii="Calibri" w:hAnsi="Calibri"/>
        </w:rPr>
        <w:t>5.΄Οσκαρ Ουάιλντ, Ο πιστός φίλος. Σελ. 174</w:t>
      </w:r>
    </w:p>
    <w:p w:rsidR="001D3F70" w:rsidRPr="009C034B" w:rsidRDefault="001D3F70" w:rsidP="002720C0">
      <w:pPr>
        <w:pBdr>
          <w:bottom w:val="single" w:sz="12" w:space="1" w:color="auto"/>
        </w:pBdr>
        <w:spacing w:line="360" w:lineRule="auto"/>
        <w:ind w:left="-567" w:right="-766"/>
        <w:rPr>
          <w:rFonts w:ascii="Calibri" w:hAnsi="Calibri"/>
        </w:rPr>
      </w:pPr>
      <w:r w:rsidRPr="009C034B">
        <w:rPr>
          <w:rFonts w:ascii="Calibri" w:hAnsi="Calibri"/>
        </w:rPr>
        <w:t xml:space="preserve">6.Λουίς Σεπούλβεδα, Το μαύρο κύμα. Σελ. 203 </w:t>
      </w:r>
    </w:p>
    <w:p w:rsidR="001D3F70" w:rsidRPr="005D7296" w:rsidRDefault="001D3F70" w:rsidP="005D7296">
      <w:pPr>
        <w:spacing w:line="360" w:lineRule="auto"/>
        <w:ind w:left="360" w:right="-766" w:hanging="927"/>
        <w:jc w:val="both"/>
        <w:rPr>
          <w:rFonts w:ascii="Calibri" w:hAnsi="Calibri"/>
          <w:u w:val="thick"/>
        </w:rPr>
      </w:pPr>
    </w:p>
    <w:p w:rsidR="001D3F70" w:rsidRDefault="001D3F70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u w:val="thick"/>
        </w:rPr>
      </w:pPr>
      <w:r>
        <w:rPr>
          <w:rFonts w:ascii="Calibri" w:hAnsi="Calibri"/>
          <w:b/>
          <w:u w:val="thick"/>
        </w:rPr>
        <w:t>ΙΣΤΟΡΙΑ</w:t>
      </w:r>
    </w:p>
    <w:p w:rsidR="001D3F70" w:rsidRPr="00910911" w:rsidRDefault="001D3F70" w:rsidP="00BE7FDC">
      <w:pPr>
        <w:ind w:left="-567" w:right="-765"/>
        <w:rPr>
          <w:rFonts w:ascii="Calibri" w:hAnsi="Calibri"/>
        </w:rPr>
      </w:pPr>
      <w:r w:rsidRPr="00910911">
        <w:rPr>
          <w:rFonts w:ascii="Calibri" w:hAnsi="Calibri"/>
        </w:rPr>
        <w:t>2. Ο Κυκλαδικός πολιτισμός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 xml:space="preserve">3. Ο Μινωικός πολιτισμός (εκτός από </w:t>
      </w:r>
      <w:r w:rsidRPr="00910911">
        <w:rPr>
          <w:rFonts w:ascii="Calibri" w:hAnsi="Calibri"/>
          <w:u w:val="single"/>
        </w:rPr>
        <w:t>Οικονομία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4. Η Θρησκεία και η Τέχνη των Μινωιτών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5. Ο Μυκηναϊκός κόσμος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 xml:space="preserve">2. Η πολιτισμική Αναγέννηση (εκτός από </w:t>
      </w:r>
      <w:r w:rsidRPr="00910911">
        <w:rPr>
          <w:rFonts w:ascii="Calibri" w:hAnsi="Calibri"/>
          <w:u w:val="single"/>
        </w:rPr>
        <w:t xml:space="preserve">Αρχιτεκτονική </w:t>
      </w:r>
      <w:r w:rsidRPr="00910911">
        <w:rPr>
          <w:rFonts w:ascii="Calibri" w:hAnsi="Calibri"/>
          <w:b/>
        </w:rPr>
        <w:t>σελ. 41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1. Η Αποικιακή εξάπλωση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 xml:space="preserve">2. Η Πόλη – Κράτος και η εξέλιξη του πολιτεύματος (εκτός από το </w:t>
      </w:r>
      <w:r w:rsidRPr="00910911">
        <w:rPr>
          <w:rFonts w:ascii="Calibri" w:hAnsi="Calibri"/>
          <w:u w:val="single"/>
        </w:rPr>
        <w:t>πολίτευμα</w:t>
      </w:r>
      <w:r w:rsidRPr="00910911">
        <w:rPr>
          <w:rFonts w:ascii="Calibri" w:hAnsi="Calibri"/>
        </w:rPr>
        <w:t xml:space="preserve"> και η </w:t>
      </w:r>
      <w:r w:rsidRPr="00910911">
        <w:rPr>
          <w:rFonts w:ascii="Calibri" w:hAnsi="Calibri"/>
          <w:u w:val="single"/>
        </w:rPr>
        <w:t>τυραννίδα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3. Η Σπάρτη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 xml:space="preserve">4. Αθήνα: από τη Βασιλεία στην Αριστοκρατία (εκτός από </w:t>
      </w:r>
      <w:r w:rsidRPr="00910911">
        <w:rPr>
          <w:rFonts w:ascii="Calibri" w:hAnsi="Calibri"/>
          <w:u w:val="single"/>
        </w:rPr>
        <w:t>Συνοικισμό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5. Αθήνα: πορεία προς τη Δημοκρατία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 xml:space="preserve">7. Πέρσες και Έλληνες: δύο κόσμοι συγκρούονται (εκτός από το </w:t>
      </w:r>
      <w:r w:rsidRPr="00910911">
        <w:rPr>
          <w:rFonts w:ascii="Calibri" w:hAnsi="Calibri"/>
          <w:u w:val="single"/>
        </w:rPr>
        <w:t>περσικό κράτος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8. Η οριστική απομάκρυνση της περσικής επίθεσης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 xml:space="preserve">10. Η Τέχνη (εκτός από </w:t>
      </w:r>
      <w:r w:rsidRPr="00910911">
        <w:rPr>
          <w:rFonts w:ascii="Calibri" w:hAnsi="Calibri"/>
          <w:u w:val="single"/>
        </w:rPr>
        <w:t>την εποχή αυτή</w:t>
      </w:r>
      <w:r w:rsidRPr="00910911">
        <w:rPr>
          <w:rFonts w:ascii="Calibri" w:hAnsi="Calibri"/>
        </w:rPr>
        <w:t xml:space="preserve"> ……… </w:t>
      </w:r>
      <w:r w:rsidRPr="00910911">
        <w:rPr>
          <w:rFonts w:ascii="Calibri" w:hAnsi="Calibri"/>
          <w:u w:val="single"/>
        </w:rPr>
        <w:t>τουλάχιστον χρόνο</w:t>
      </w:r>
      <w:r w:rsidRPr="00910911">
        <w:rPr>
          <w:rFonts w:ascii="Calibri" w:hAnsi="Calibri"/>
        </w:rPr>
        <w:t xml:space="preserve">  </w:t>
      </w:r>
      <w:r w:rsidRPr="00910911">
        <w:rPr>
          <w:rFonts w:ascii="Calibri" w:hAnsi="Calibri"/>
          <w:b/>
        </w:rPr>
        <w:t>σελ 65</w:t>
      </w:r>
      <w:r w:rsidRPr="00910911">
        <w:rPr>
          <w:rFonts w:ascii="Calibri" w:hAnsi="Calibri"/>
        </w:rPr>
        <w:t xml:space="preserve"> </w:t>
      </w:r>
      <w:r w:rsidRPr="00910911">
        <w:rPr>
          <w:rFonts w:ascii="Calibri" w:hAnsi="Calibri"/>
          <w:u w:val="single"/>
        </w:rPr>
        <w:t>και οι νεότεροι</w:t>
      </w:r>
      <w:r w:rsidRPr="00910911">
        <w:rPr>
          <w:rFonts w:ascii="Calibri" w:hAnsi="Calibri"/>
        </w:rPr>
        <w:t xml:space="preserve"> ……. </w:t>
      </w:r>
      <w:r w:rsidRPr="00910911">
        <w:rPr>
          <w:rFonts w:ascii="Calibri" w:hAnsi="Calibri"/>
          <w:u w:val="single"/>
        </w:rPr>
        <w:t>των αγγείων</w:t>
      </w:r>
      <w:r w:rsidRPr="00910911">
        <w:rPr>
          <w:rFonts w:ascii="Calibri" w:hAnsi="Calibri"/>
        </w:rPr>
        <w:t xml:space="preserve">  </w:t>
      </w:r>
      <w:r w:rsidRPr="00910911">
        <w:rPr>
          <w:rFonts w:ascii="Calibri" w:hAnsi="Calibri"/>
          <w:b/>
        </w:rPr>
        <w:t>σελ 66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1. Η Συμμαχία της Δήλου. Η Συμμαχία όργανο της Αθηναϊκής ηγεμονίας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 xml:space="preserve">2. Το δημοκρατικό πολίτευμα σταθεροποιείται – Ο Περικλής και το δημοκρατικό πολίτευμα (εκτός από  </w:t>
      </w:r>
      <w:r w:rsidRPr="00910911">
        <w:rPr>
          <w:rFonts w:ascii="Calibri" w:hAnsi="Calibri"/>
          <w:u w:val="single"/>
        </w:rPr>
        <w:t>η πίστη στο δημοκρατικό πολίτευμα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3. Η λειτουργία του πολιτεύματος. Οι λειτουργίες.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4. Η συγκρότηση της Αθηναϊκής κοινωνίας. Η καθημερινή ζωή.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5. Η διαδικασία της μόρφωσης. Ο Αθηναίος και η εργασία. Η Αθήνα γιορτάζει.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1. Τα αίτια και οι αφορμές του Πελοποννησιακού πολέμου – ο Αρχιδάμειος πόλεμος (431 – 421 π.χ.) (</w:t>
      </w:r>
      <w:r w:rsidRPr="00910911">
        <w:rPr>
          <w:rFonts w:ascii="Calibri" w:hAnsi="Calibri"/>
          <w:b/>
        </w:rPr>
        <w:t>ΜΟΝΟ σελ. 83</w:t>
      </w:r>
      <w:r w:rsidRPr="00910911">
        <w:rPr>
          <w:rFonts w:ascii="Calibri" w:hAnsi="Calibri"/>
        </w:rPr>
        <w:t>)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2. Η εκστρατεία στη Σικελία. Ο Δεκελεικός πόλεμος (</w:t>
      </w:r>
      <w:r w:rsidRPr="00910911">
        <w:rPr>
          <w:rFonts w:ascii="Calibri" w:hAnsi="Calibri"/>
          <w:b/>
        </w:rPr>
        <w:t xml:space="preserve">ΜΟΝΟ </w:t>
      </w:r>
      <w:r w:rsidRPr="00910911">
        <w:rPr>
          <w:rFonts w:ascii="Calibri" w:hAnsi="Calibri"/>
          <w:u w:val="single"/>
        </w:rPr>
        <w:t>αγώνας στη θάλασσα</w:t>
      </w:r>
      <w:r w:rsidRPr="00910911">
        <w:rPr>
          <w:rFonts w:ascii="Calibri" w:hAnsi="Calibri"/>
        </w:rPr>
        <w:t xml:space="preserve">, </w:t>
      </w:r>
      <w:r w:rsidRPr="00910911">
        <w:rPr>
          <w:rFonts w:ascii="Calibri" w:hAnsi="Calibri"/>
          <w:u w:val="single"/>
        </w:rPr>
        <w:t>συνθηκολόγηση</w:t>
      </w:r>
      <w:r w:rsidRPr="00910911">
        <w:rPr>
          <w:rFonts w:ascii="Calibri" w:hAnsi="Calibri"/>
        </w:rPr>
        <w:t xml:space="preserve"> </w:t>
      </w:r>
      <w:r w:rsidRPr="00910911">
        <w:rPr>
          <w:rFonts w:ascii="Calibri" w:hAnsi="Calibri"/>
          <w:b/>
        </w:rPr>
        <w:t>σελ 87</w:t>
      </w:r>
      <w:r w:rsidRPr="00910911">
        <w:rPr>
          <w:rFonts w:ascii="Calibri" w:hAnsi="Calibri"/>
        </w:rPr>
        <w:t xml:space="preserve">, </w:t>
      </w:r>
      <w:r w:rsidRPr="00910911">
        <w:rPr>
          <w:rFonts w:ascii="Calibri" w:hAnsi="Calibri"/>
          <w:u w:val="single"/>
        </w:rPr>
        <w:t>το τέλος του πολέμου</w:t>
      </w:r>
      <w:r w:rsidRPr="00910911">
        <w:rPr>
          <w:rFonts w:ascii="Calibri" w:hAnsi="Calibri"/>
        </w:rPr>
        <w:t xml:space="preserve">, </w:t>
      </w:r>
      <w:r w:rsidRPr="00910911">
        <w:rPr>
          <w:rFonts w:ascii="Calibri" w:hAnsi="Calibri"/>
          <w:u w:val="single"/>
        </w:rPr>
        <w:t>τα αποτελέσματα</w:t>
      </w:r>
      <w:r w:rsidRPr="00910911">
        <w:rPr>
          <w:rFonts w:ascii="Calibri" w:hAnsi="Calibri"/>
        </w:rPr>
        <w:t xml:space="preserve"> </w:t>
      </w:r>
      <w:r w:rsidRPr="00910911">
        <w:rPr>
          <w:rFonts w:ascii="Calibri" w:hAnsi="Calibri"/>
          <w:b/>
        </w:rPr>
        <w:t>σελ. 88</w:t>
      </w:r>
      <w:r w:rsidRPr="00910911">
        <w:rPr>
          <w:rFonts w:ascii="Calibri" w:hAnsi="Calibri"/>
        </w:rPr>
        <w:t>).</w:t>
      </w:r>
    </w:p>
    <w:p w:rsidR="001D3F70" w:rsidRPr="00910911" w:rsidRDefault="001D3F70" w:rsidP="00BE7FDC">
      <w:pPr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3. Αλέξανδρος. Η κατάκτηση της Ανατολής. (</w:t>
      </w:r>
      <w:r w:rsidRPr="00910911">
        <w:rPr>
          <w:rFonts w:ascii="Calibri" w:hAnsi="Calibri"/>
          <w:b/>
        </w:rPr>
        <w:t>ΜΟΝΟ</w:t>
      </w:r>
      <w:r w:rsidRPr="00910911">
        <w:rPr>
          <w:rFonts w:ascii="Calibri" w:hAnsi="Calibri"/>
        </w:rPr>
        <w:t xml:space="preserve"> μάχες: Γρανικός, Ισσού, Γαυγάμηλα, Ινδός, Ύφαση).</w:t>
      </w:r>
    </w:p>
    <w:p w:rsidR="001D3F70" w:rsidRPr="00910911" w:rsidRDefault="001D3F70" w:rsidP="00BE7FDC">
      <w:pPr>
        <w:pBdr>
          <w:bottom w:val="single" w:sz="12" w:space="1" w:color="auto"/>
        </w:pBdr>
        <w:spacing w:line="360" w:lineRule="auto"/>
        <w:ind w:left="-567" w:right="-766"/>
        <w:rPr>
          <w:rFonts w:ascii="Calibri" w:hAnsi="Calibri"/>
          <w:b/>
          <w:u w:val="thick"/>
        </w:rPr>
      </w:pPr>
      <w:r w:rsidRPr="00910911">
        <w:rPr>
          <w:rFonts w:ascii="Calibri" w:hAnsi="Calibri"/>
        </w:rPr>
        <w:t>4. Το έργο του Αλέξανδρου. (Γενικά αυτά που γράψαμε στο τετράδιο).</w:t>
      </w:r>
    </w:p>
    <w:p w:rsidR="001D3F70" w:rsidRPr="005D7296" w:rsidRDefault="001D3F70" w:rsidP="002720C0">
      <w:pPr>
        <w:spacing w:line="360" w:lineRule="auto"/>
        <w:ind w:left="360" w:right="-766" w:hanging="927"/>
        <w:jc w:val="both"/>
        <w:rPr>
          <w:rFonts w:ascii="Calibri" w:hAnsi="Calibri"/>
          <w:u w:val="thick"/>
        </w:rPr>
      </w:pPr>
    </w:p>
    <w:p w:rsidR="001D3F70" w:rsidRDefault="001D3F70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u w:val="thick"/>
        </w:rPr>
      </w:pPr>
      <w:r>
        <w:rPr>
          <w:rFonts w:ascii="Calibri" w:hAnsi="Calibri"/>
          <w:b/>
          <w:u w:val="thick"/>
        </w:rPr>
        <w:t>ΜΑΘΗΜΑΤΙΚΑ</w:t>
      </w:r>
    </w:p>
    <w:p w:rsidR="001D3F70" w:rsidRPr="0001118B" w:rsidRDefault="001D3F70" w:rsidP="00CC05B2">
      <w:pPr>
        <w:pStyle w:val="Heading3"/>
        <w:ind w:left="-567" w:right="-766"/>
        <w:jc w:val="both"/>
        <w:rPr>
          <w:rFonts w:ascii="Calibri" w:hAnsi="Calibri"/>
          <w:sz w:val="22"/>
          <w:szCs w:val="22"/>
        </w:rPr>
      </w:pPr>
      <w:r w:rsidRPr="0001118B">
        <w:rPr>
          <w:rFonts w:ascii="Calibri" w:hAnsi="Calibri"/>
          <w:sz w:val="22"/>
          <w:szCs w:val="22"/>
        </w:rPr>
        <w:t>ΣΧΟΛΙΚΟ  ΒΙΒΛΙΟ  ΜΑΘΗΜΑΤΙΚΩΝ  Α΄  ΓΥΜΝΑΣΙΟΥ</w:t>
      </w:r>
    </w:p>
    <w:p w:rsidR="001D3F70" w:rsidRPr="0001118B" w:rsidRDefault="001D3F70" w:rsidP="00CC05B2">
      <w:pPr>
        <w:ind w:left="-567" w:right="-766"/>
        <w:rPr>
          <w:rFonts w:ascii="Calibri" w:hAnsi="Calibri"/>
          <w:sz w:val="22"/>
          <w:szCs w:val="22"/>
        </w:rPr>
      </w:pP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985"/>
        <w:gridCol w:w="5670"/>
      </w:tblGrid>
      <w:tr w:rsidR="001D3F70" w:rsidRPr="0001118B" w:rsidTr="00B92A7B">
        <w:tc>
          <w:tcPr>
            <w:tcW w:w="2269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pStyle w:val="Heading2"/>
              <w:ind w:left="-567" w:right="-766"/>
              <w:jc w:val="center"/>
              <w:rPr>
                <w:rFonts w:ascii="Calibri" w:hAnsi="Calibri"/>
                <w:sz w:val="22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ΚΕΦΑΛΑΙΑ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pStyle w:val="Heading3"/>
              <w:ind w:left="-567" w:right="-766"/>
              <w:rPr>
                <w:rFonts w:ascii="Calibri" w:hAnsi="Calibri"/>
                <w:sz w:val="22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ΠΑΡΑΓΡΑΦΟΙ</w:t>
            </w:r>
          </w:p>
        </w:tc>
      </w:tr>
      <w:tr w:rsidR="001D3F70" w:rsidRPr="0001118B" w:rsidTr="00B92A7B">
        <w:trPr>
          <w:cantSplit/>
          <w:trHeight w:val="20"/>
        </w:trPr>
        <w:tc>
          <w:tcPr>
            <w:tcW w:w="2269" w:type="dxa"/>
            <w:vMerge w:val="restart"/>
          </w:tcPr>
          <w:p w:rsidR="001D3F70" w:rsidRPr="0001118B" w:rsidRDefault="001D3F70" w:rsidP="00B92A7B">
            <w:pPr>
              <w:pStyle w:val="Heading2"/>
              <w:ind w:left="-567" w:right="-766"/>
              <w:jc w:val="center"/>
              <w:rPr>
                <w:rFonts w:ascii="Calibri" w:hAnsi="Calibri"/>
                <w:sz w:val="22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ΜΕΡΟΣ  Α΄</w:t>
            </w:r>
          </w:p>
          <w:p w:rsidR="001D3F70" w:rsidRPr="0001118B" w:rsidRDefault="001D3F70" w:rsidP="00B92A7B">
            <w:pPr>
              <w:spacing w:line="360" w:lineRule="auto"/>
              <w:ind w:firstLine="34"/>
              <w:jc w:val="center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(ΑΡΙΘΜΗΤΙΚΗ-ΑΛΓΕΒΡΑ)</w:t>
            </w:r>
          </w:p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left="33"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  <w:lang w:val="en-US"/>
              </w:rPr>
              <w:t xml:space="preserve">1.4, </w:t>
            </w:r>
            <w:r w:rsidRPr="0001118B">
              <w:rPr>
                <w:rFonts w:ascii="Calibri" w:hAnsi="Calibri"/>
                <w:sz w:val="22"/>
                <w:szCs w:val="22"/>
              </w:rPr>
              <w:t>1.5</w:t>
            </w:r>
          </w:p>
        </w:tc>
      </w:tr>
      <w:tr w:rsidR="001D3F70" w:rsidRPr="0001118B" w:rsidTr="00B92A7B">
        <w:trPr>
          <w:cantSplit/>
        </w:trPr>
        <w:tc>
          <w:tcPr>
            <w:tcW w:w="2269" w:type="dxa"/>
            <w:vMerge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2.1,  2.2,  2.3,  2.4,  2.5,  2.6</w:t>
            </w:r>
          </w:p>
        </w:tc>
      </w:tr>
      <w:tr w:rsidR="001D3F70" w:rsidRPr="0001118B" w:rsidTr="00B92A7B">
        <w:trPr>
          <w:cantSplit/>
          <w:trHeight w:val="70"/>
        </w:trPr>
        <w:tc>
          <w:tcPr>
            <w:tcW w:w="2269" w:type="dxa"/>
            <w:vMerge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4.1</w:t>
            </w:r>
          </w:p>
        </w:tc>
      </w:tr>
      <w:tr w:rsidR="001D3F70" w:rsidRPr="0001118B" w:rsidTr="00B92A7B">
        <w:trPr>
          <w:cantSplit/>
          <w:trHeight w:val="480"/>
        </w:trPr>
        <w:tc>
          <w:tcPr>
            <w:tcW w:w="2269" w:type="dxa"/>
            <w:vMerge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5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left="33" w:right="-766"/>
              <w:jc w:val="both"/>
              <w:rPr>
                <w:rFonts w:ascii="Calibri" w:hAnsi="Calibri"/>
                <w:lang w:val="en-US"/>
              </w:rPr>
            </w:pPr>
            <w:r w:rsidRPr="0001118B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Pr="0001118B">
              <w:rPr>
                <w:rFonts w:ascii="Calibri" w:hAnsi="Calibri"/>
                <w:sz w:val="22"/>
                <w:szCs w:val="22"/>
              </w:rPr>
              <w:t xml:space="preserve">.1,  </w:t>
            </w:r>
            <w:r w:rsidRPr="0001118B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Pr="0001118B">
              <w:rPr>
                <w:rFonts w:ascii="Calibri" w:hAnsi="Calibri"/>
                <w:sz w:val="22"/>
                <w:szCs w:val="22"/>
              </w:rPr>
              <w:t>.2</w:t>
            </w:r>
          </w:p>
        </w:tc>
      </w:tr>
      <w:tr w:rsidR="001D3F70" w:rsidRPr="0001118B" w:rsidTr="00B92A7B">
        <w:trPr>
          <w:cantSplit/>
          <w:trHeight w:val="480"/>
        </w:trPr>
        <w:tc>
          <w:tcPr>
            <w:tcW w:w="2269" w:type="dxa"/>
            <w:vMerge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right="-766"/>
              <w:jc w:val="both"/>
              <w:rPr>
                <w:rFonts w:ascii="Calibri" w:hAnsi="Calibri"/>
                <w:lang w:val="en-US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7.1,  7.2,  7.3,  7.4,  7.5,  7.6</w:t>
            </w:r>
          </w:p>
        </w:tc>
      </w:tr>
      <w:tr w:rsidR="001D3F70" w:rsidRPr="0001118B" w:rsidTr="00B92A7B">
        <w:trPr>
          <w:cantSplit/>
        </w:trPr>
        <w:tc>
          <w:tcPr>
            <w:tcW w:w="2269" w:type="dxa"/>
            <w:vMerge w:val="restart"/>
          </w:tcPr>
          <w:p w:rsidR="001D3F70" w:rsidRPr="0001118B" w:rsidRDefault="001D3F70" w:rsidP="00B92A7B">
            <w:pPr>
              <w:pStyle w:val="Heading2"/>
              <w:ind w:left="-567" w:right="-766"/>
              <w:jc w:val="center"/>
              <w:rPr>
                <w:rFonts w:ascii="Calibri" w:hAnsi="Calibri"/>
                <w:sz w:val="22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ΜΕΡΟΣ  Β΄</w:t>
            </w:r>
          </w:p>
          <w:p w:rsidR="001D3F70" w:rsidRPr="0001118B" w:rsidRDefault="001D3F70" w:rsidP="00B92A7B">
            <w:pPr>
              <w:spacing w:line="360" w:lineRule="auto"/>
              <w:ind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(ΓΕΩΜΕΤΡΙΑ)</w:t>
            </w: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left="33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1.3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118B">
              <w:rPr>
                <w:rFonts w:ascii="Calibri" w:hAnsi="Calibri"/>
                <w:sz w:val="22"/>
                <w:szCs w:val="22"/>
              </w:rPr>
              <w:t>(</w:t>
            </w:r>
            <w:r w:rsidRPr="0001118B">
              <w:rPr>
                <w:rFonts w:ascii="Calibri" w:hAnsi="Calibri"/>
                <w:sz w:val="22"/>
                <w:szCs w:val="22"/>
                <w:u w:val="single"/>
              </w:rPr>
              <w:t>μόνο</w:t>
            </w:r>
            <w:r w:rsidRPr="0001118B">
              <w:rPr>
                <w:rFonts w:ascii="Calibri" w:hAnsi="Calibri"/>
                <w:sz w:val="22"/>
                <w:szCs w:val="22"/>
              </w:rPr>
              <w:t xml:space="preserve"> τα πολλαπλάσια-υποδιαιρέσεις του μέτρου σελ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118B">
              <w:rPr>
                <w:rFonts w:ascii="Calibri" w:hAnsi="Calibri"/>
                <w:sz w:val="22"/>
                <w:szCs w:val="22"/>
              </w:rPr>
              <w:t>159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1118B">
              <w:rPr>
                <w:rFonts w:ascii="Calibri" w:hAnsi="Calibri"/>
                <w:sz w:val="22"/>
                <w:szCs w:val="22"/>
              </w:rPr>
              <w:t xml:space="preserve"> τον ορισμό απόστασης δύο σημείων σελ 159 και </w:t>
            </w:r>
          </w:p>
          <w:p w:rsidR="001D3F70" w:rsidRPr="0001118B" w:rsidRDefault="001D3F70" w:rsidP="00B92A7B">
            <w:pPr>
              <w:spacing w:line="360" w:lineRule="auto"/>
              <w:ind w:right="-766" w:firstLine="3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τον ορισμό του μέσου ευθ. τμήματος σελ 160)</w:t>
            </w:r>
          </w:p>
          <w:p w:rsidR="001D3F70" w:rsidRPr="0001118B" w:rsidRDefault="001D3F70" w:rsidP="00B92A7B">
            <w:pPr>
              <w:spacing w:line="360" w:lineRule="auto"/>
              <w:ind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1.5 (</w:t>
            </w:r>
            <w:r w:rsidRPr="0001118B">
              <w:rPr>
                <w:rFonts w:ascii="Calibri" w:hAnsi="Calibri"/>
                <w:sz w:val="22"/>
                <w:szCs w:val="22"/>
                <w:u w:val="single"/>
              </w:rPr>
              <w:t>μόνο</w:t>
            </w:r>
            <w:r w:rsidRPr="0001118B">
              <w:rPr>
                <w:rFonts w:ascii="Calibri" w:hAnsi="Calibri"/>
                <w:sz w:val="22"/>
                <w:szCs w:val="22"/>
              </w:rPr>
              <w:t xml:space="preserve"> τον ορισμό διχοτόμου γωνίας σελ.167)</w:t>
            </w:r>
          </w:p>
          <w:p w:rsidR="001D3F70" w:rsidRPr="0001118B" w:rsidRDefault="001D3F70" w:rsidP="00B92A7B">
            <w:pPr>
              <w:spacing w:line="360" w:lineRule="auto"/>
              <w:ind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1.6, 1.7,  1.8,  1.9,  1.10,  1.11,  1.</w:t>
            </w:r>
            <w:r w:rsidRPr="0001118B">
              <w:rPr>
                <w:rFonts w:ascii="Calibri" w:hAnsi="Calibri"/>
                <w:sz w:val="22"/>
                <w:szCs w:val="22"/>
                <w:lang w:val="en-US"/>
              </w:rPr>
              <w:t>12,</w:t>
            </w:r>
            <w:r w:rsidRPr="0001118B">
              <w:rPr>
                <w:rFonts w:ascii="Calibri" w:hAnsi="Calibri"/>
                <w:sz w:val="22"/>
                <w:szCs w:val="22"/>
              </w:rPr>
              <w:t xml:space="preserve">  1.13</w:t>
            </w:r>
          </w:p>
        </w:tc>
      </w:tr>
      <w:tr w:rsidR="001D3F70" w:rsidRPr="0001118B" w:rsidTr="00B92A7B">
        <w:trPr>
          <w:cantSplit/>
        </w:trPr>
        <w:tc>
          <w:tcPr>
            <w:tcW w:w="2269" w:type="dxa"/>
            <w:vMerge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2.3,  2.6</w:t>
            </w:r>
          </w:p>
        </w:tc>
      </w:tr>
      <w:tr w:rsidR="001D3F70" w:rsidRPr="0001118B" w:rsidTr="00B92A7B">
        <w:trPr>
          <w:cantSplit/>
        </w:trPr>
        <w:tc>
          <w:tcPr>
            <w:tcW w:w="2269" w:type="dxa"/>
            <w:vMerge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1D3F70" w:rsidRPr="0001118B" w:rsidRDefault="001D3F70" w:rsidP="00B92A7B">
            <w:pPr>
              <w:spacing w:line="360" w:lineRule="auto"/>
              <w:ind w:left="-567" w:right="-766"/>
              <w:jc w:val="center"/>
              <w:rPr>
                <w:rFonts w:ascii="Calibri" w:hAnsi="Calibri"/>
                <w:b/>
                <w:bCs/>
              </w:rPr>
            </w:pP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1D3F70" w:rsidRPr="0001118B" w:rsidRDefault="001D3F70" w:rsidP="00B92A7B">
            <w:pPr>
              <w:spacing w:line="360" w:lineRule="auto"/>
              <w:ind w:left="33" w:right="-766"/>
              <w:jc w:val="both"/>
              <w:rPr>
                <w:rFonts w:ascii="Calibri" w:hAnsi="Calibri"/>
              </w:rPr>
            </w:pPr>
            <w:r w:rsidRPr="0001118B">
              <w:rPr>
                <w:rFonts w:ascii="Calibri" w:hAnsi="Calibri"/>
                <w:sz w:val="22"/>
                <w:szCs w:val="22"/>
              </w:rPr>
              <w:t>3.1,  3.2</w:t>
            </w:r>
          </w:p>
        </w:tc>
      </w:tr>
    </w:tbl>
    <w:p w:rsidR="001D3F70" w:rsidRDefault="001D3F70" w:rsidP="002720C0">
      <w:pPr>
        <w:pBdr>
          <w:bottom w:val="single" w:sz="12" w:space="1" w:color="auto"/>
        </w:pBdr>
        <w:spacing w:line="360" w:lineRule="auto"/>
        <w:ind w:left="-567" w:right="-766"/>
        <w:rPr>
          <w:rFonts w:ascii="Calibri" w:hAnsi="Calibri"/>
          <w:b/>
          <w:u w:val="thick"/>
        </w:rPr>
      </w:pPr>
    </w:p>
    <w:p w:rsidR="001D3F70" w:rsidRDefault="001D3F70" w:rsidP="00F23DD8">
      <w:pPr>
        <w:spacing w:after="120"/>
        <w:ind w:left="-567" w:right="-766"/>
        <w:rPr>
          <w:rFonts w:ascii="Calibri" w:hAnsi="Calibri"/>
          <w:sz w:val="22"/>
          <w:szCs w:val="22"/>
        </w:rPr>
      </w:pPr>
    </w:p>
    <w:p w:rsidR="001D3F70" w:rsidRDefault="001D3F70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="Calibri" w:hAnsi="Calibri"/>
          <w:b/>
          <w:sz w:val="22"/>
          <w:szCs w:val="22"/>
          <w:u w:val="thick"/>
        </w:rPr>
      </w:pPr>
      <w:r w:rsidRPr="008919DF">
        <w:rPr>
          <w:rFonts w:ascii="Calibri" w:hAnsi="Calibri"/>
          <w:b/>
          <w:sz w:val="22"/>
          <w:szCs w:val="22"/>
          <w:u w:val="thick"/>
        </w:rPr>
        <w:t>ΦΥΣΙΚΗ</w:t>
      </w:r>
    </w:p>
    <w:p w:rsidR="001D3F70" w:rsidRPr="00910911" w:rsidRDefault="001D3F70" w:rsidP="00F548E6">
      <w:pPr>
        <w:spacing w:after="120"/>
        <w:ind w:left="-567" w:right="-766"/>
        <w:rPr>
          <w:rFonts w:ascii="Calibri" w:hAnsi="Calibri"/>
        </w:rPr>
      </w:pPr>
      <w:r w:rsidRPr="00910911">
        <w:rPr>
          <w:rFonts w:ascii="Calibri" w:hAnsi="Calibri"/>
        </w:rPr>
        <w:t>Από το βιβλίο « Η Φυσική με πειράματα» τα φύλλα εργασίας:</w:t>
      </w:r>
    </w:p>
    <w:p w:rsidR="001D3F70" w:rsidRPr="00910911" w:rsidRDefault="001D3F70" w:rsidP="00F548E6">
      <w:pPr>
        <w:spacing w:after="120"/>
        <w:ind w:left="-567" w:right="-766"/>
        <w:rPr>
          <w:rFonts w:ascii="Calibri" w:hAnsi="Calibri"/>
        </w:rPr>
      </w:pPr>
      <w:r w:rsidRPr="00910911">
        <w:rPr>
          <w:rFonts w:ascii="Calibri" w:hAnsi="Calibri"/>
          <w:lang w:val="en-US"/>
        </w:rPr>
        <w:t>A</w:t>
      </w:r>
      <w:r w:rsidRPr="00910911">
        <w:rPr>
          <w:rFonts w:ascii="Calibri" w:hAnsi="Calibri"/>
        </w:rPr>
        <w:t>. Φ.Ε. 1. ΜΕΤΡΗΣΗ  ΜΗΚΟΥΣ – Η ΜΕΣΗ ΤΙΜΗ</w:t>
      </w:r>
    </w:p>
    <w:p w:rsidR="001D3F70" w:rsidRPr="00910911" w:rsidRDefault="001D3F70" w:rsidP="00F548E6">
      <w:pPr>
        <w:pStyle w:val="ListParagraph"/>
        <w:spacing w:after="120" w:line="240" w:lineRule="auto"/>
        <w:ind w:left="-567" w:right="-766"/>
        <w:rPr>
          <w:sz w:val="24"/>
          <w:szCs w:val="24"/>
        </w:rPr>
      </w:pPr>
      <w:r w:rsidRPr="00910911">
        <w:rPr>
          <w:sz w:val="24"/>
          <w:szCs w:val="24"/>
        </w:rPr>
        <w:t>Β. Φ.Ε. 3. ΜΕΤΡΗΣΗ ΜΑΖΑΣ - ΤΑ ΔΙΑΓΡΑΜΜΑΤΑ</w:t>
      </w:r>
    </w:p>
    <w:p w:rsidR="001D3F70" w:rsidRPr="00910911" w:rsidRDefault="001D3F70" w:rsidP="00227300">
      <w:pPr>
        <w:pStyle w:val="ListParagraph"/>
        <w:spacing w:after="120" w:line="240" w:lineRule="auto"/>
        <w:ind w:left="-360" w:right="-766" w:hanging="180"/>
        <w:rPr>
          <w:sz w:val="24"/>
          <w:szCs w:val="24"/>
        </w:rPr>
      </w:pPr>
      <w:r w:rsidRPr="00910911">
        <w:rPr>
          <w:sz w:val="24"/>
          <w:szCs w:val="24"/>
        </w:rPr>
        <w:t>Γ. Φ.Ε. ΜΕΤΡΗΣΗ ΠΥΚΝΟΤΗΤΑΣ ΥΓΡΟΥ</w:t>
      </w:r>
      <w:r w:rsidRPr="00BE3C51">
        <w:rPr>
          <w:sz w:val="24"/>
          <w:szCs w:val="24"/>
        </w:rPr>
        <w:t xml:space="preserve"> </w:t>
      </w:r>
      <w:r>
        <w:rPr>
          <w:sz w:val="24"/>
          <w:szCs w:val="24"/>
        </w:rPr>
        <w:t>ΚΑΙ ΣΤΕΡΕΟΥ – ΑΠΟ ΤΑ ΦΥΛΛΑΔΙΑ</w:t>
      </w:r>
      <w:r w:rsidRPr="00910911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ΚΑΙ 6</w:t>
      </w:r>
      <w:r w:rsidRPr="00910911">
        <w:rPr>
          <w:sz w:val="24"/>
          <w:szCs w:val="24"/>
        </w:rPr>
        <w:t xml:space="preserve"> (ΕΚΤΟΣ ΒΙΒΛΙΟΥ ΠΟΥ ΔΟΘΗΚΕ ΣΤΟΥΣ ΜΑΘΗΤΕΣ ΑΠΟ ΤΟΥΣ ΔΙΔΑΣΚΟΝΤΕΣ)</w:t>
      </w:r>
    </w:p>
    <w:p w:rsidR="001D3F70" w:rsidRPr="00910911" w:rsidRDefault="001D3F70" w:rsidP="00F548E6">
      <w:pPr>
        <w:pStyle w:val="ListParagraph"/>
        <w:spacing w:after="120" w:line="240" w:lineRule="auto"/>
        <w:ind w:left="-567" w:right="-766"/>
        <w:rPr>
          <w:sz w:val="24"/>
          <w:szCs w:val="24"/>
        </w:rPr>
      </w:pPr>
      <w:r>
        <w:rPr>
          <w:sz w:val="24"/>
          <w:szCs w:val="24"/>
        </w:rPr>
        <w:t>Δ</w:t>
      </w:r>
      <w:r w:rsidRPr="00910911">
        <w:rPr>
          <w:sz w:val="24"/>
          <w:szCs w:val="24"/>
        </w:rPr>
        <w:t>. Φ.Ε. 4 ΜΕΤΡΗΣΕΙΣ ΘΕΡΜΟΚΡΑΣΙΑΣ - Η ΒΑΘΜΟΝΟΜΗΣΗ</w:t>
      </w:r>
    </w:p>
    <w:p w:rsidR="001D3F70" w:rsidRDefault="001D3F70" w:rsidP="00F548E6">
      <w:pPr>
        <w:pStyle w:val="ListParagraph"/>
        <w:spacing w:after="120" w:line="240" w:lineRule="auto"/>
        <w:ind w:left="-567" w:right="-766"/>
        <w:rPr>
          <w:sz w:val="24"/>
          <w:szCs w:val="24"/>
        </w:rPr>
      </w:pPr>
      <w:r>
        <w:rPr>
          <w:sz w:val="24"/>
          <w:szCs w:val="24"/>
        </w:rPr>
        <w:t>Ε</w:t>
      </w:r>
      <w:r w:rsidRPr="00910911">
        <w:rPr>
          <w:sz w:val="24"/>
          <w:szCs w:val="24"/>
        </w:rPr>
        <w:t xml:space="preserve">. Φ.Ε. 5 ΑΠΟ ΤΗ ΘΕΡΜΟΤΗΤΑ ΣΤΗ ΘΕΡΜΟΚΡΑΣΙΑ - Η ΘΕΡΜΙΚΗ ΙΣΟΡΡΟΠΙΑ </w:t>
      </w:r>
    </w:p>
    <w:p w:rsidR="001D3F70" w:rsidRDefault="001D3F70" w:rsidP="00F548E6">
      <w:pPr>
        <w:pStyle w:val="ListParagraph"/>
        <w:spacing w:after="120" w:line="240" w:lineRule="auto"/>
        <w:ind w:left="-567" w:right="-766"/>
        <w:rPr>
          <w:sz w:val="24"/>
          <w:szCs w:val="24"/>
        </w:rPr>
      </w:pPr>
    </w:p>
    <w:p w:rsidR="001D3F70" w:rsidRPr="00910911" w:rsidRDefault="001D3F70" w:rsidP="00F548E6">
      <w:pPr>
        <w:pStyle w:val="ListParagraph"/>
        <w:spacing w:after="120" w:line="240" w:lineRule="auto"/>
        <w:ind w:left="-567" w:right="-766"/>
        <w:rPr>
          <w:sz w:val="24"/>
          <w:szCs w:val="24"/>
        </w:rPr>
      </w:pPr>
      <w:r w:rsidRPr="00567CE0">
        <w:rPr>
          <w:b/>
          <w:sz w:val="24"/>
          <w:szCs w:val="24"/>
          <w:u w:val="single"/>
        </w:rPr>
        <w:t>Διευκρίνιση</w:t>
      </w:r>
      <w:r>
        <w:rPr>
          <w:sz w:val="24"/>
          <w:szCs w:val="24"/>
        </w:rPr>
        <w:t>: Οι μαθητές θα πρέπει να έχουν μαζί τους 2 στυλό, ένα μολύβι, γόμα, ξύστρα, χάρακα και τρίγωνο.</w:t>
      </w:r>
    </w:p>
    <w:p w:rsidR="001D3F70" w:rsidRPr="008919DF" w:rsidRDefault="001D3F70" w:rsidP="00F23DD8">
      <w:pPr>
        <w:pStyle w:val="ListParagraph"/>
        <w:spacing w:after="120" w:line="240" w:lineRule="auto"/>
        <w:ind w:left="-567" w:right="-766"/>
        <w:rPr>
          <w:b/>
          <w:u w:val="double"/>
        </w:rPr>
      </w:pPr>
      <w:bookmarkStart w:id="0" w:name="_GoBack"/>
      <w:bookmarkEnd w:id="0"/>
      <w:r>
        <w:rPr>
          <w:b/>
          <w:u w:val="double"/>
        </w:rPr>
        <w:t>_______________________________________________________________________________________</w:t>
      </w:r>
    </w:p>
    <w:sectPr w:rsidR="001D3F70" w:rsidRPr="008919DF" w:rsidSect="00D92A62"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B5B"/>
    <w:multiLevelType w:val="hybridMultilevel"/>
    <w:tmpl w:val="B9C43C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B0729"/>
    <w:multiLevelType w:val="hybridMultilevel"/>
    <w:tmpl w:val="AAB0BAB6"/>
    <w:lvl w:ilvl="0" w:tplc="475AA4A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D000743"/>
    <w:multiLevelType w:val="hybridMultilevel"/>
    <w:tmpl w:val="B2307D2C"/>
    <w:lvl w:ilvl="0" w:tplc="C832CCB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E02"/>
    <w:rsid w:val="0001118B"/>
    <w:rsid w:val="00035147"/>
    <w:rsid w:val="00060F1C"/>
    <w:rsid w:val="0008119D"/>
    <w:rsid w:val="000B690A"/>
    <w:rsid w:val="000C17F3"/>
    <w:rsid w:val="000F2D16"/>
    <w:rsid w:val="001D3F70"/>
    <w:rsid w:val="00204EAD"/>
    <w:rsid w:val="00215864"/>
    <w:rsid w:val="00227300"/>
    <w:rsid w:val="002720C0"/>
    <w:rsid w:val="00321F3E"/>
    <w:rsid w:val="00325060"/>
    <w:rsid w:val="00347525"/>
    <w:rsid w:val="00364883"/>
    <w:rsid w:val="003854E0"/>
    <w:rsid w:val="003C40CE"/>
    <w:rsid w:val="003E27D0"/>
    <w:rsid w:val="003E6880"/>
    <w:rsid w:val="003F7690"/>
    <w:rsid w:val="00410EF1"/>
    <w:rsid w:val="00455154"/>
    <w:rsid w:val="004B2B42"/>
    <w:rsid w:val="004B769A"/>
    <w:rsid w:val="004F0F11"/>
    <w:rsid w:val="0050144B"/>
    <w:rsid w:val="00567CE0"/>
    <w:rsid w:val="005C5E48"/>
    <w:rsid w:val="005D1958"/>
    <w:rsid w:val="005D7296"/>
    <w:rsid w:val="00664115"/>
    <w:rsid w:val="00672BEE"/>
    <w:rsid w:val="006A16C8"/>
    <w:rsid w:val="0070548E"/>
    <w:rsid w:val="0079589C"/>
    <w:rsid w:val="007D3F99"/>
    <w:rsid w:val="007E0D35"/>
    <w:rsid w:val="007F10EA"/>
    <w:rsid w:val="00811D5D"/>
    <w:rsid w:val="008919DF"/>
    <w:rsid w:val="008D498B"/>
    <w:rsid w:val="00904B4D"/>
    <w:rsid w:val="00910911"/>
    <w:rsid w:val="00920EFF"/>
    <w:rsid w:val="00980F8C"/>
    <w:rsid w:val="0098692D"/>
    <w:rsid w:val="0099733D"/>
    <w:rsid w:val="009C034B"/>
    <w:rsid w:val="009C3FD7"/>
    <w:rsid w:val="00A30F11"/>
    <w:rsid w:val="00A93355"/>
    <w:rsid w:val="00B13189"/>
    <w:rsid w:val="00B1596C"/>
    <w:rsid w:val="00B6746A"/>
    <w:rsid w:val="00B92A7B"/>
    <w:rsid w:val="00BE3C51"/>
    <w:rsid w:val="00BE7FDC"/>
    <w:rsid w:val="00C51109"/>
    <w:rsid w:val="00C7753C"/>
    <w:rsid w:val="00C9773B"/>
    <w:rsid w:val="00CA70E5"/>
    <w:rsid w:val="00CB1E02"/>
    <w:rsid w:val="00CC05B2"/>
    <w:rsid w:val="00D313A7"/>
    <w:rsid w:val="00D574E5"/>
    <w:rsid w:val="00D86051"/>
    <w:rsid w:val="00D92A62"/>
    <w:rsid w:val="00D937EB"/>
    <w:rsid w:val="00DB5A8D"/>
    <w:rsid w:val="00DC619D"/>
    <w:rsid w:val="00DD391C"/>
    <w:rsid w:val="00E63DC1"/>
    <w:rsid w:val="00F23DD8"/>
    <w:rsid w:val="00F47D8E"/>
    <w:rsid w:val="00F548E6"/>
    <w:rsid w:val="00FC3726"/>
    <w:rsid w:val="00FE5F63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550</Words>
  <Characters>2972</Characters>
  <Application>Microsoft Office Outlook</Application>
  <DocSecurity>0</DocSecurity>
  <Lines>0</Lines>
  <Paragraphs>0</Paragraphs>
  <ScaleCrop>false</ScaleCrop>
  <Company>gl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ΟΜΑΔΑ  Α</dc:title>
  <dc:subject/>
  <dc:creator>dimitris</dc:creator>
  <cp:keywords/>
  <dc:description/>
  <cp:lastModifiedBy>user</cp:lastModifiedBy>
  <cp:revision>29</cp:revision>
  <cp:lastPrinted>2015-05-04T22:21:00Z</cp:lastPrinted>
  <dcterms:created xsi:type="dcterms:W3CDTF">2018-05-10T21:17:00Z</dcterms:created>
  <dcterms:modified xsi:type="dcterms:W3CDTF">2019-05-23T06:13:00Z</dcterms:modified>
</cp:coreProperties>
</file>